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都江堰水利产业集团有限责任公司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公开招聘中层管理人员拟录用名单</w:t>
      </w:r>
    </w:p>
    <w:tbl>
      <w:tblPr>
        <w:tblStyle w:val="5"/>
        <w:tblpPr w:leftFromText="180" w:rightFromText="180" w:vertAnchor="text" w:horzAnchor="page" w:tblpX="1641" w:tblpY="2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180"/>
        <w:gridCol w:w="1260"/>
        <w:gridCol w:w="945"/>
        <w:gridCol w:w="1305"/>
        <w:gridCol w:w="527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拟录用岗位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毕业院校及专业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党群工作部副主任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  治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硕士</w:t>
            </w:r>
          </w:p>
        </w:tc>
        <w:tc>
          <w:tcPr>
            <w:tcW w:w="52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南京师范大学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诉讼法治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投资建设发展部经理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刘亚明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硕士</w:t>
            </w:r>
          </w:p>
        </w:tc>
        <w:tc>
          <w:tcPr>
            <w:tcW w:w="52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加拿大约克大学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国际商法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经营管理部（质量安全环保部）负责人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孙  凯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硕士</w:t>
            </w:r>
          </w:p>
        </w:tc>
        <w:tc>
          <w:tcPr>
            <w:tcW w:w="52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西南交通大学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项目管理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贸易部副经理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张晓雨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硕士</w:t>
            </w:r>
          </w:p>
        </w:tc>
        <w:tc>
          <w:tcPr>
            <w:tcW w:w="5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美国旧金山艺术大学/多媒体传播学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澳大利亚国立大学/金融管理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004E1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D495C"/>
    <w:rsid w:val="05476B00"/>
    <w:rsid w:val="0D1C5F21"/>
    <w:rsid w:val="12240FD5"/>
    <w:rsid w:val="20055EF6"/>
    <w:rsid w:val="3B1479D8"/>
    <w:rsid w:val="4DC33C61"/>
    <w:rsid w:val="57D05CD0"/>
    <w:rsid w:val="71B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2022-03-04T10:10:00Z</dcterms:created>
  <dc:creator>前面的那头乌龟给我站住</dc:creator>
  <cp:lastModifiedBy>哇哦</cp:lastModifiedBy>
  <dcterms:modified xsi:type="dcterms:W3CDTF">2022-03-07T03:39:49Z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C8FBE631EA274258B08049B8948B6580</vt:lpwstr>
  </property>
</Properties>
</file>