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jc w:val="left"/>
        <w:textAlignment w:val="baseline"/>
        <w:rPr>
          <w:rFonts w:hint="eastAsia" w:ascii="Times New Roman" w:hAnsi="Times New Roman" w:eastAsia="黑体" w:cs="Times New Roman"/>
          <w:snapToGrid w:val="0"/>
          <w:color w:val="000000"/>
          <w:kern w:val="0"/>
          <w:sz w:val="31"/>
          <w:szCs w:val="31"/>
          <w:highlight w:val="none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ind w:right="404"/>
        <w:jc w:val="center"/>
        <w:textAlignment w:val="baseline"/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</w:pPr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  <w:t>四川水发科创中心餐饮一体化</w:t>
      </w:r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zh-CN" w:bidi="ar-SA"/>
        </w:rPr>
        <w:t>管理运营</w:t>
      </w:r>
      <w:bookmarkStart w:id="0" w:name="_GoBack"/>
      <w:r>
        <w:rPr>
          <w:rFonts w:hint="eastAsia" w:ascii="华文中宋" w:hAnsi="华文中宋" w:eastAsia="华文中宋" w:cs="华文中宋"/>
          <w:snapToGrid w:val="0"/>
          <w:color w:val="000000"/>
          <w:spacing w:val="1"/>
          <w:kern w:val="0"/>
          <w:sz w:val="44"/>
          <w:szCs w:val="44"/>
          <w:highlight w:val="none"/>
          <w:lang w:val="en-US" w:eastAsia="en-US" w:bidi="ar-SA"/>
        </w:rPr>
        <w:t>方案征集活动报名表</w:t>
      </w:r>
    </w:p>
    <w:bookmarkEnd w:id="0"/>
    <w:p>
      <w:pPr>
        <w:jc w:val="center"/>
        <w:rPr>
          <w:highlight w:val="none"/>
          <w:lang w:eastAsia="en-US"/>
        </w:rPr>
      </w:pPr>
    </w:p>
    <w:tbl>
      <w:tblPr>
        <w:tblStyle w:val="4"/>
        <w:tblW w:w="99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355"/>
        <w:gridCol w:w="724"/>
        <w:gridCol w:w="1366"/>
        <w:gridCol w:w="607"/>
        <w:gridCol w:w="768"/>
        <w:gridCol w:w="1072"/>
        <w:gridCol w:w="398"/>
        <w:gridCol w:w="1442"/>
        <w:gridCol w:w="298"/>
        <w:gridCol w:w="1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  <w:jc w:val="center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应征单位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ind w:left="33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法定代表人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57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lang w:eastAsia="en-US"/>
              </w:rPr>
              <w:t>通信地址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699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1"/>
                <w:kern w:val="0"/>
                <w:sz w:val="24"/>
                <w:szCs w:val="24"/>
                <w:highlight w:val="none"/>
                <w:lang w:eastAsia="en-US"/>
              </w:rPr>
              <w:t>邮编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82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3"/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467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4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本项目联系人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3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eastAsia="en-US"/>
              </w:rPr>
              <w:t>联系人手机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596" w:lineRule="exact"/>
              <w:ind w:left="58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highlight w:val="none"/>
                <w:lang w:eastAsia="en-US"/>
              </w:rPr>
              <w:t>资质情况</w:t>
            </w:r>
          </w:p>
        </w:tc>
        <w:tc>
          <w:tcPr>
            <w:tcW w:w="785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994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596" w:lineRule="exact"/>
              <w:ind w:left="404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类似项目业绩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序号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578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项目名称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22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餐厅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面积</w:t>
            </w: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222"/>
              <w:jc w:val="both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zh-CN" w:bidi="ar-SA"/>
              </w:rPr>
              <w:t>就餐人数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40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委托内容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19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合同签署时间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highlight w:val="none"/>
                <w:lang w:val="en-US" w:eastAsia="en-US" w:bidi="ar-SA"/>
              </w:rPr>
              <w:t>项目说明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highlight w:val="none"/>
          <w:lang w:eastAsia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5" w:lineRule="auto"/>
      <w:ind w:left="78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>7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523338F"/>
    <w:rsid w:val="05EF3F4F"/>
    <w:rsid w:val="113F2AE8"/>
    <w:rsid w:val="11965BC6"/>
    <w:rsid w:val="1941466A"/>
    <w:rsid w:val="1DF24C30"/>
    <w:rsid w:val="204C5B25"/>
    <w:rsid w:val="210763F6"/>
    <w:rsid w:val="24FC6B05"/>
    <w:rsid w:val="2AC84BEB"/>
    <w:rsid w:val="343A64D9"/>
    <w:rsid w:val="35B93AAE"/>
    <w:rsid w:val="378610F2"/>
    <w:rsid w:val="3AC727C9"/>
    <w:rsid w:val="440E1469"/>
    <w:rsid w:val="473A4323"/>
    <w:rsid w:val="4CE4274D"/>
    <w:rsid w:val="4E317806"/>
    <w:rsid w:val="50577CF3"/>
    <w:rsid w:val="50D94BAC"/>
    <w:rsid w:val="58242DA9"/>
    <w:rsid w:val="5F047F91"/>
    <w:rsid w:val="60C34F31"/>
    <w:rsid w:val="6AB64F6B"/>
    <w:rsid w:val="6C661D55"/>
    <w:rsid w:val="6F1A4FD2"/>
    <w:rsid w:val="734873B0"/>
    <w:rsid w:val="73E41A57"/>
    <w:rsid w:val="76EA01F0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2208</Words>
  <Characters>2323</Characters>
  <Lines>0</Lines>
  <Paragraphs>0</Paragraphs>
  <TotalTime>10</TotalTime>
  <ScaleCrop>false</ScaleCrop>
  <LinksUpToDate>false</LinksUpToDate>
  <CharactersWithSpaces>2337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2024-11-27T01:48:00Z</dcterms:created>
  <dc:creator>LENOVO</dc:creator>
  <cp:lastModifiedBy>含蓄</cp:lastModifiedBy>
  <cp:lastPrinted>2024-12-05T02:04:00Z</cp:lastPrinted>
  <dcterms:modified xsi:type="dcterms:W3CDTF">2024-12-05T15:11:15Z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186D429E84684CA791B32D22F8BA2CB9_13</vt:lpwstr>
  </property>
</Properties>
</file>